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45" w:rsidRPr="00F66236" w:rsidRDefault="00EB4345" w:rsidP="00EB434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F66236">
        <w:rPr>
          <w:rFonts w:ascii="Arial" w:hAnsi="Arial" w:cs="Arial"/>
          <w:b/>
          <w:sz w:val="18"/>
          <w:szCs w:val="18"/>
          <w:u w:val="single"/>
        </w:rPr>
        <w:t>Post-Concussion Plan: Gradual Return to Academic and Athletic Participation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B4345" w:rsidRPr="00F66236" w:rsidRDefault="00EB4345" w:rsidP="00EB4345">
      <w:pPr>
        <w:jc w:val="center"/>
        <w:rPr>
          <w:rFonts w:ascii="Arial" w:hAnsi="Arial" w:cs="Arial"/>
          <w:b/>
          <w:sz w:val="18"/>
          <w:szCs w:val="18"/>
        </w:rPr>
      </w:pPr>
    </w:p>
    <w:p w:rsidR="00EB4345" w:rsidRPr="00F66236" w:rsidRDefault="003538D7" w:rsidP="00EB434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Brookline High School, Brookline, MA</w:t>
      </w:r>
    </w:p>
    <w:p w:rsidR="00EB4345" w:rsidRPr="00F66236" w:rsidRDefault="00EB4345" w:rsidP="00EB4345">
      <w:pPr>
        <w:jc w:val="center"/>
        <w:rPr>
          <w:rFonts w:ascii="Arial" w:hAnsi="Arial" w:cs="Arial"/>
          <w:b/>
          <w:sz w:val="18"/>
          <w:szCs w:val="18"/>
        </w:rPr>
      </w:pPr>
    </w:p>
    <w:p w:rsidR="00EB4345" w:rsidRDefault="00EB4345" w:rsidP="00EB4345">
      <w:pPr>
        <w:rPr>
          <w:rFonts w:ascii="Arial" w:hAnsi="Arial" w:cs="Arial"/>
          <w:sz w:val="18"/>
          <w:szCs w:val="18"/>
        </w:rPr>
      </w:pPr>
      <w:r w:rsidRPr="00F66236">
        <w:rPr>
          <w:rFonts w:ascii="Arial" w:hAnsi="Arial" w:cs="Arial"/>
          <w:b/>
          <w:sz w:val="18"/>
          <w:szCs w:val="18"/>
        </w:rPr>
        <w:t>Student</w:t>
      </w:r>
      <w:proofErr w:type="gramStart"/>
      <w:r w:rsidRPr="00F66236">
        <w:rPr>
          <w:rFonts w:ascii="Arial" w:hAnsi="Arial" w:cs="Arial"/>
          <w:b/>
          <w:sz w:val="18"/>
          <w:szCs w:val="18"/>
        </w:rPr>
        <w:t>:_</w:t>
      </w:r>
      <w:proofErr w:type="gramEnd"/>
      <w:r w:rsidRPr="00F66236">
        <w:rPr>
          <w:rFonts w:ascii="Arial" w:hAnsi="Arial" w:cs="Arial"/>
          <w:b/>
          <w:sz w:val="18"/>
          <w:szCs w:val="18"/>
        </w:rPr>
        <w:t>_________________________________________</w:t>
      </w:r>
      <w:r w:rsidRPr="00F66236">
        <w:rPr>
          <w:rFonts w:ascii="Arial" w:hAnsi="Arial" w:cs="Arial"/>
          <w:b/>
          <w:sz w:val="18"/>
          <w:szCs w:val="18"/>
        </w:rPr>
        <w:tab/>
      </w:r>
      <w:r w:rsidRPr="00326166">
        <w:rPr>
          <w:rFonts w:ascii="Arial" w:hAnsi="Arial" w:cs="Arial"/>
          <w:sz w:val="18"/>
          <w:szCs w:val="18"/>
        </w:rPr>
        <w:t>YOG</w:t>
      </w:r>
      <w:r w:rsidRPr="00F66236">
        <w:rPr>
          <w:rFonts w:ascii="Arial" w:hAnsi="Arial" w:cs="Arial"/>
          <w:b/>
          <w:sz w:val="18"/>
          <w:szCs w:val="18"/>
        </w:rPr>
        <w:t>: _________</w:t>
      </w:r>
      <w:r w:rsidRPr="00F6623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66236">
        <w:rPr>
          <w:rFonts w:ascii="Arial" w:hAnsi="Arial" w:cs="Arial"/>
          <w:sz w:val="18"/>
          <w:szCs w:val="18"/>
        </w:rPr>
        <w:t>Date of Injury: ________________  Activity: 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EB4345" w:rsidRDefault="00EB4345" w:rsidP="00EB4345">
      <w:pPr>
        <w:rPr>
          <w:rFonts w:ascii="Arial" w:hAnsi="Arial" w:cs="Arial"/>
          <w:sz w:val="18"/>
          <w:szCs w:val="18"/>
        </w:rPr>
      </w:pPr>
    </w:p>
    <w:p w:rsidR="00EB4345" w:rsidRPr="00326166" w:rsidRDefault="00EB4345" w:rsidP="00EB4345">
      <w:pPr>
        <w:rPr>
          <w:rFonts w:ascii="Arial" w:hAnsi="Arial" w:cs="Arial"/>
          <w:b/>
          <w:sz w:val="18"/>
          <w:szCs w:val="18"/>
        </w:rPr>
      </w:pPr>
      <w:r w:rsidRPr="00F66236">
        <w:rPr>
          <w:rFonts w:ascii="Arial" w:hAnsi="Arial" w:cs="Arial"/>
          <w:sz w:val="18"/>
          <w:szCs w:val="18"/>
        </w:rPr>
        <w:t>Post-injury signs and symptoms</w:t>
      </w:r>
      <w:proofErr w:type="gramStart"/>
      <w:r w:rsidRPr="00F66236">
        <w:rPr>
          <w:rFonts w:ascii="Arial" w:hAnsi="Arial" w:cs="Arial"/>
          <w:sz w:val="18"/>
          <w:szCs w:val="18"/>
        </w:rPr>
        <w:t>:_</w:t>
      </w:r>
      <w:proofErr w:type="gramEnd"/>
      <w:r w:rsidRPr="00F66236">
        <w:rPr>
          <w:rFonts w:ascii="Arial" w:hAnsi="Arial" w:cs="Arial"/>
          <w:sz w:val="18"/>
          <w:szCs w:val="18"/>
        </w:rPr>
        <w:t>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</w:t>
      </w:r>
    </w:p>
    <w:p w:rsidR="00EB4345" w:rsidRPr="00F66236" w:rsidRDefault="00EB4345" w:rsidP="00EB4345">
      <w:pPr>
        <w:pStyle w:val="Default"/>
        <w:rPr>
          <w:rFonts w:ascii="Arial" w:hAnsi="Arial" w:cs="Arial"/>
          <w:sz w:val="18"/>
          <w:szCs w:val="18"/>
        </w:rPr>
      </w:pPr>
    </w:p>
    <w:p w:rsidR="00EB4345" w:rsidRPr="00F66236" w:rsidRDefault="00592485" w:rsidP="00EB4345">
      <w:pPr>
        <w:pStyle w:val="Default"/>
        <w:rPr>
          <w:rFonts w:ascii="Arial" w:hAnsi="Arial" w:cs="Arial"/>
          <w:sz w:val="18"/>
          <w:szCs w:val="18"/>
        </w:rPr>
      </w:pPr>
      <w:r w:rsidRPr="00435C02">
        <w:rPr>
          <w:rFonts w:ascii="Arial" w:hAnsi="Arial" w:cs="Arial"/>
          <w:sz w:val="18"/>
          <w:szCs w:val="18"/>
          <w:u w:val="single"/>
        </w:rPr>
        <w:t>REST IS NECESSARY</w:t>
      </w:r>
      <w:r w:rsidRPr="00F66236">
        <w:rPr>
          <w:rFonts w:ascii="Arial" w:hAnsi="Arial" w:cs="Arial"/>
          <w:sz w:val="18"/>
          <w:szCs w:val="18"/>
        </w:rPr>
        <w:t xml:space="preserve"> for the brain to heal. </w:t>
      </w:r>
      <w:r w:rsidR="00EB4345" w:rsidRPr="00F66236">
        <w:rPr>
          <w:rFonts w:ascii="Arial" w:hAnsi="Arial" w:cs="Arial"/>
          <w:sz w:val="18"/>
          <w:szCs w:val="18"/>
        </w:rPr>
        <w:t xml:space="preserve">Expect recovery to take days/weeks. </w:t>
      </w:r>
      <w:r w:rsidRPr="00F66236">
        <w:rPr>
          <w:rFonts w:ascii="Arial" w:hAnsi="Arial" w:cs="Arial"/>
          <w:sz w:val="18"/>
          <w:szCs w:val="18"/>
        </w:rPr>
        <w:t xml:space="preserve">Symptoms </w:t>
      </w:r>
      <w:r w:rsidR="00435C02">
        <w:rPr>
          <w:rFonts w:ascii="Arial" w:hAnsi="Arial" w:cs="Arial"/>
          <w:sz w:val="18"/>
          <w:szCs w:val="18"/>
        </w:rPr>
        <w:t xml:space="preserve">will vary with the individual and </w:t>
      </w:r>
      <w:r w:rsidRPr="00F66236">
        <w:rPr>
          <w:rFonts w:ascii="Arial" w:hAnsi="Arial" w:cs="Arial"/>
          <w:sz w:val="18"/>
          <w:szCs w:val="18"/>
        </w:rPr>
        <w:t>may flare with increases of physical and cognitive activity.</w:t>
      </w:r>
      <w:r>
        <w:rPr>
          <w:rFonts w:ascii="Arial" w:hAnsi="Arial" w:cs="Arial"/>
          <w:sz w:val="18"/>
          <w:szCs w:val="18"/>
        </w:rPr>
        <w:t xml:space="preserve"> </w:t>
      </w:r>
      <w:r w:rsidR="00EB4345" w:rsidRPr="00F66236">
        <w:rPr>
          <w:rFonts w:ascii="Arial" w:hAnsi="Arial" w:cs="Arial"/>
          <w:sz w:val="18"/>
          <w:szCs w:val="18"/>
        </w:rPr>
        <w:t xml:space="preserve">Most students have only several days of difficulty if they get the </w:t>
      </w:r>
      <w:r w:rsidR="00435C02" w:rsidRPr="00435C02">
        <w:rPr>
          <w:rFonts w:ascii="Arial" w:hAnsi="Arial" w:cs="Arial"/>
          <w:sz w:val="18"/>
          <w:szCs w:val="18"/>
        </w:rPr>
        <w:t>physical and cognitive</w:t>
      </w:r>
      <w:r w:rsidR="00435C02">
        <w:rPr>
          <w:rFonts w:ascii="Arial" w:hAnsi="Arial" w:cs="Arial"/>
          <w:sz w:val="18"/>
          <w:szCs w:val="18"/>
        </w:rPr>
        <w:t xml:space="preserve"> </w:t>
      </w:r>
      <w:r w:rsidR="00EB4345" w:rsidRPr="00F66236">
        <w:rPr>
          <w:rFonts w:ascii="Arial" w:hAnsi="Arial" w:cs="Arial"/>
          <w:sz w:val="18"/>
          <w:szCs w:val="18"/>
        </w:rPr>
        <w:t>rest they need and do not re-injure themselves. Others may take longer if they h</w:t>
      </w:r>
      <w:r>
        <w:rPr>
          <w:rFonts w:ascii="Arial" w:hAnsi="Arial" w:cs="Arial"/>
          <w:sz w:val="18"/>
          <w:szCs w:val="18"/>
        </w:rPr>
        <w:t>ave had multiple concussions, do not adequately rest, or have other underlying health issues.</w:t>
      </w:r>
      <w:r w:rsidR="00435C02">
        <w:rPr>
          <w:rFonts w:ascii="Arial" w:hAnsi="Arial" w:cs="Arial"/>
          <w:sz w:val="18"/>
          <w:szCs w:val="18"/>
        </w:rPr>
        <w:t xml:space="preserve"> Therapeutic goal is to limit cognitive </w:t>
      </w:r>
      <w:r w:rsidR="009F5807">
        <w:rPr>
          <w:rFonts w:ascii="Arial" w:hAnsi="Arial" w:cs="Arial"/>
          <w:sz w:val="18"/>
          <w:szCs w:val="18"/>
        </w:rPr>
        <w:t xml:space="preserve">and physical </w:t>
      </w:r>
      <w:r w:rsidR="00435C02">
        <w:rPr>
          <w:rFonts w:ascii="Arial" w:hAnsi="Arial" w:cs="Arial"/>
          <w:sz w:val="18"/>
          <w:szCs w:val="18"/>
        </w:rPr>
        <w:t>activity to a point that does not cause symptoms.</w:t>
      </w:r>
    </w:p>
    <w:p w:rsidR="00EB4345" w:rsidRPr="00F66236" w:rsidRDefault="00EB4345" w:rsidP="00EB4345">
      <w:pPr>
        <w:pStyle w:val="Default"/>
        <w:rPr>
          <w:rFonts w:ascii="Arial" w:hAnsi="Arial" w:cs="Arial"/>
          <w:sz w:val="18"/>
          <w:szCs w:val="18"/>
        </w:rPr>
      </w:pPr>
      <w:r w:rsidRPr="00F66236">
        <w:rPr>
          <w:rFonts w:ascii="Arial" w:hAnsi="Arial" w:cs="Arial"/>
          <w:sz w:val="18"/>
          <w:szCs w:val="18"/>
          <w:u w:val="single"/>
        </w:rPr>
        <w:t>Signs and symptoms to monitor:</w:t>
      </w:r>
      <w:r w:rsidRPr="00F66236">
        <w:rPr>
          <w:rFonts w:ascii="Arial" w:hAnsi="Arial" w:cs="Arial"/>
          <w:sz w:val="18"/>
          <w:szCs w:val="18"/>
        </w:rPr>
        <w:t xml:space="preserve"> A) </w:t>
      </w:r>
      <w:r w:rsidRPr="00F66236">
        <w:rPr>
          <w:rFonts w:ascii="Arial" w:hAnsi="Arial" w:cs="Arial"/>
          <w:i/>
          <w:sz w:val="18"/>
          <w:szCs w:val="18"/>
        </w:rPr>
        <w:t>Physical</w:t>
      </w:r>
      <w:r w:rsidRPr="00F66236">
        <w:rPr>
          <w:rFonts w:ascii="Arial" w:hAnsi="Arial" w:cs="Arial"/>
          <w:sz w:val="18"/>
          <w:szCs w:val="18"/>
        </w:rPr>
        <w:t>: headache, nausea, vomiting, balance problems, visual problems, fatigue, sensitivity to light or noise, B)</w:t>
      </w:r>
      <w:r w:rsidRPr="00F66236">
        <w:rPr>
          <w:rFonts w:ascii="Arial" w:hAnsi="Arial" w:cs="Arial"/>
          <w:i/>
          <w:sz w:val="18"/>
          <w:szCs w:val="18"/>
        </w:rPr>
        <w:t xml:space="preserve"> Cognitive:</w:t>
      </w:r>
      <w:r w:rsidRPr="00F66236">
        <w:rPr>
          <w:rFonts w:ascii="Arial" w:hAnsi="Arial" w:cs="Arial"/>
          <w:sz w:val="18"/>
          <w:szCs w:val="18"/>
        </w:rPr>
        <w:t xml:space="preserve"> slow thinking and speech, difficulty concentrating and remembering, forgetful of recent information, repeats questions, C) </w:t>
      </w:r>
      <w:r w:rsidRPr="00F66236">
        <w:rPr>
          <w:rFonts w:ascii="Arial" w:hAnsi="Arial" w:cs="Arial"/>
          <w:i/>
          <w:sz w:val="18"/>
          <w:szCs w:val="18"/>
        </w:rPr>
        <w:t xml:space="preserve">Emotional: </w:t>
      </w:r>
      <w:r w:rsidRPr="00F66236">
        <w:rPr>
          <w:rFonts w:ascii="Arial" w:hAnsi="Arial" w:cs="Arial"/>
          <w:sz w:val="18"/>
          <w:szCs w:val="18"/>
        </w:rPr>
        <w:t>irritability, sadness, anxiety, D)</w:t>
      </w:r>
      <w:r w:rsidRPr="00F66236">
        <w:rPr>
          <w:rFonts w:ascii="Arial" w:hAnsi="Arial" w:cs="Arial"/>
          <w:i/>
          <w:sz w:val="18"/>
          <w:szCs w:val="18"/>
        </w:rPr>
        <w:t xml:space="preserve"> Sleep:</w:t>
      </w:r>
      <w:r w:rsidRPr="00F66236">
        <w:rPr>
          <w:rFonts w:ascii="Arial" w:hAnsi="Arial" w:cs="Arial"/>
          <w:sz w:val="18"/>
          <w:szCs w:val="18"/>
        </w:rPr>
        <w:t xml:space="preserve"> drowsy, sleeping more or less than usual, difficulty falling asleep.  </w:t>
      </w:r>
      <w:r w:rsidRPr="00F66236">
        <w:rPr>
          <w:rFonts w:ascii="Arial" w:hAnsi="Arial" w:cs="Arial"/>
          <w:sz w:val="18"/>
          <w:szCs w:val="18"/>
          <w:u w:val="single"/>
        </w:rPr>
        <w:t>Emergencies</w:t>
      </w:r>
      <w:r w:rsidRPr="00F66236">
        <w:rPr>
          <w:rFonts w:ascii="Arial" w:hAnsi="Arial" w:cs="Arial"/>
          <w:sz w:val="18"/>
          <w:szCs w:val="18"/>
        </w:rPr>
        <w:t xml:space="preserve">: * </w:t>
      </w:r>
      <w:r w:rsidRPr="00F66236">
        <w:rPr>
          <w:rFonts w:ascii="Arial" w:hAnsi="Arial" w:cs="Arial"/>
          <w:bCs/>
          <w:sz w:val="18"/>
          <w:szCs w:val="18"/>
        </w:rPr>
        <w:t xml:space="preserve">Severe headaches that worsen * </w:t>
      </w:r>
      <w:proofErr w:type="gramStart"/>
      <w:r w:rsidRPr="00F66236">
        <w:rPr>
          <w:rFonts w:ascii="Arial" w:hAnsi="Arial" w:cs="Arial"/>
          <w:bCs/>
          <w:sz w:val="18"/>
          <w:szCs w:val="18"/>
        </w:rPr>
        <w:t>Can’t</w:t>
      </w:r>
      <w:proofErr w:type="gramEnd"/>
      <w:r w:rsidRPr="00F66236">
        <w:rPr>
          <w:rFonts w:ascii="Arial" w:hAnsi="Arial" w:cs="Arial"/>
          <w:bCs/>
          <w:sz w:val="18"/>
          <w:szCs w:val="18"/>
        </w:rPr>
        <w:t xml:space="preserve"> be awakened * Can’t recognize people or places * Neck pain * Seizures * Repeated vomiting * Increasing confusion or irritability * Slurred speech * Weakness or numbness in arms/legs</w:t>
      </w:r>
      <w:r w:rsidR="00435C02">
        <w:rPr>
          <w:rFonts w:ascii="Arial" w:hAnsi="Arial" w:cs="Arial"/>
          <w:bCs/>
          <w:sz w:val="18"/>
          <w:szCs w:val="18"/>
        </w:rPr>
        <w:t>.</w:t>
      </w:r>
      <w:r w:rsidRPr="00F66236">
        <w:rPr>
          <w:rFonts w:ascii="Arial" w:hAnsi="Arial" w:cs="Arial"/>
          <w:bCs/>
          <w:sz w:val="18"/>
          <w:szCs w:val="18"/>
        </w:rPr>
        <w:t xml:space="preserve"> </w:t>
      </w:r>
    </w:p>
    <w:p w:rsidR="00A46579" w:rsidRDefault="00A46579" w:rsidP="00EB4345">
      <w:pPr>
        <w:pStyle w:val="Default"/>
        <w:rPr>
          <w:rFonts w:ascii="Arial" w:hAnsi="Arial" w:cs="Arial"/>
          <w:bCs/>
          <w:sz w:val="18"/>
          <w:szCs w:val="18"/>
        </w:rPr>
      </w:pPr>
    </w:p>
    <w:p w:rsidR="00FF7C67" w:rsidRDefault="00A46579" w:rsidP="00EB4345">
      <w:pPr>
        <w:pStyle w:val="Defaul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Brookline High School </w:t>
      </w:r>
      <w:r w:rsidR="00FF7C67">
        <w:rPr>
          <w:rFonts w:ascii="Arial" w:hAnsi="Arial" w:cs="Arial"/>
          <w:bCs/>
          <w:sz w:val="18"/>
          <w:szCs w:val="18"/>
        </w:rPr>
        <w:t xml:space="preserve">Nurses: </w:t>
      </w:r>
      <w:r>
        <w:rPr>
          <w:rFonts w:ascii="Arial" w:hAnsi="Arial" w:cs="Arial"/>
          <w:bCs/>
          <w:sz w:val="18"/>
          <w:szCs w:val="18"/>
        </w:rPr>
        <w:t>April Armstrong</w:t>
      </w:r>
      <w:r w:rsidR="00FF7C67">
        <w:rPr>
          <w:rFonts w:ascii="Arial" w:hAnsi="Arial" w:cs="Arial"/>
          <w:bCs/>
          <w:sz w:val="18"/>
          <w:szCs w:val="18"/>
        </w:rPr>
        <w:t xml:space="preserve">, </w:t>
      </w:r>
      <w:hyperlink r:id="rId8" w:history="1">
        <w:r w:rsidR="000F5D74" w:rsidRPr="00E01387">
          <w:rPr>
            <w:rStyle w:val="Hyperlink"/>
            <w:rFonts w:ascii="Arial" w:hAnsi="Arial" w:cs="Arial"/>
            <w:bCs/>
            <w:sz w:val="18"/>
            <w:szCs w:val="18"/>
          </w:rPr>
          <w:t>april_armstrong@brookline.k12.ma.us</w:t>
        </w:r>
      </w:hyperlink>
      <w:r w:rsidR="00FF7C67">
        <w:rPr>
          <w:rFonts w:ascii="Arial" w:hAnsi="Arial" w:cs="Arial"/>
          <w:bCs/>
          <w:sz w:val="18"/>
          <w:szCs w:val="18"/>
        </w:rPr>
        <w:t xml:space="preserve">, Mary </w:t>
      </w:r>
      <w:r>
        <w:rPr>
          <w:rFonts w:ascii="Arial" w:hAnsi="Arial" w:cs="Arial"/>
          <w:bCs/>
          <w:sz w:val="18"/>
          <w:szCs w:val="18"/>
        </w:rPr>
        <w:t>Caswell</w:t>
      </w:r>
      <w:r w:rsidR="00FF7C67">
        <w:rPr>
          <w:rFonts w:ascii="Arial" w:hAnsi="Arial" w:cs="Arial"/>
          <w:bCs/>
          <w:sz w:val="18"/>
          <w:szCs w:val="18"/>
        </w:rPr>
        <w:t xml:space="preserve">, </w:t>
      </w:r>
      <w:hyperlink r:id="rId9" w:history="1">
        <w:r w:rsidRPr="0096391D">
          <w:rPr>
            <w:rStyle w:val="Hyperlink"/>
            <w:rFonts w:ascii="Arial" w:hAnsi="Arial" w:cs="Arial"/>
            <w:bCs/>
            <w:sz w:val="18"/>
            <w:szCs w:val="18"/>
          </w:rPr>
          <w:t>mary_caswell@brookline.k12.ma.us</w:t>
        </w:r>
      </w:hyperlink>
      <w:r w:rsidR="00FF7C67">
        <w:rPr>
          <w:rFonts w:ascii="Arial" w:hAnsi="Arial" w:cs="Arial"/>
          <w:bCs/>
          <w:sz w:val="18"/>
          <w:szCs w:val="18"/>
        </w:rPr>
        <w:t>, 617-713-5147</w:t>
      </w:r>
    </w:p>
    <w:p w:rsidR="00225870" w:rsidRPr="00F66236" w:rsidRDefault="00FF7C67" w:rsidP="00225870">
      <w:pPr>
        <w:pStyle w:val="Defaul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Director of Athletics: Pete </w:t>
      </w:r>
      <w:proofErr w:type="spellStart"/>
      <w:r>
        <w:rPr>
          <w:rFonts w:ascii="Arial" w:hAnsi="Arial" w:cs="Arial"/>
          <w:bCs/>
          <w:sz w:val="18"/>
          <w:szCs w:val="18"/>
        </w:rPr>
        <w:t>Rittenburg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</w:t>
      </w:r>
      <w:hyperlink r:id="rId10" w:history="1">
        <w:r w:rsidRPr="00B2366E">
          <w:rPr>
            <w:rStyle w:val="Hyperlink"/>
            <w:rFonts w:ascii="Arial" w:hAnsi="Arial" w:cs="Arial"/>
            <w:bCs/>
            <w:sz w:val="18"/>
            <w:szCs w:val="18"/>
          </w:rPr>
          <w:t>pete_rittenburg@brookline.k12.ma.us</w:t>
        </w:r>
      </w:hyperlink>
      <w:r w:rsidR="00225870">
        <w:rPr>
          <w:rFonts w:ascii="Arial" w:hAnsi="Arial" w:cs="Arial"/>
          <w:bCs/>
          <w:sz w:val="18"/>
          <w:szCs w:val="18"/>
        </w:rPr>
        <w:t xml:space="preserve">, 617-713-5288; Athletic Trainer: Alex </w:t>
      </w:r>
      <w:proofErr w:type="spellStart"/>
      <w:r w:rsidR="00225870">
        <w:rPr>
          <w:rFonts w:ascii="Arial" w:hAnsi="Arial" w:cs="Arial"/>
          <w:bCs/>
          <w:sz w:val="18"/>
          <w:szCs w:val="18"/>
        </w:rPr>
        <w:t>Jzyk</w:t>
      </w:r>
      <w:proofErr w:type="spellEnd"/>
      <w:r w:rsidR="00225870">
        <w:rPr>
          <w:rFonts w:ascii="Arial" w:hAnsi="Arial" w:cs="Arial"/>
          <w:bCs/>
          <w:sz w:val="18"/>
          <w:szCs w:val="18"/>
        </w:rPr>
        <w:t xml:space="preserve">, </w:t>
      </w:r>
      <w:hyperlink r:id="rId11" w:history="1">
        <w:r w:rsidR="00225870" w:rsidRPr="00B2366E">
          <w:rPr>
            <w:rStyle w:val="Hyperlink"/>
            <w:rFonts w:ascii="Arial" w:hAnsi="Arial" w:cs="Arial"/>
            <w:bCs/>
            <w:sz w:val="18"/>
            <w:szCs w:val="18"/>
          </w:rPr>
          <w:t>ajzyk@partners.org</w:t>
        </w:r>
      </w:hyperlink>
      <w:r w:rsidR="00225870">
        <w:rPr>
          <w:rFonts w:ascii="Arial" w:hAnsi="Arial" w:cs="Arial"/>
          <w:bCs/>
          <w:sz w:val="18"/>
          <w:szCs w:val="18"/>
        </w:rPr>
        <w:t xml:space="preserve"> </w:t>
      </w:r>
      <w:r w:rsidR="00C73E8F">
        <w:rPr>
          <w:rFonts w:ascii="Arial" w:hAnsi="Arial" w:cs="Arial"/>
          <w:bCs/>
          <w:sz w:val="18"/>
          <w:szCs w:val="18"/>
        </w:rPr>
        <w:t>401-487-1320</w:t>
      </w:r>
    </w:p>
    <w:p w:rsidR="003538D7" w:rsidRPr="00F66236" w:rsidRDefault="003538D7" w:rsidP="00EB4345">
      <w:pPr>
        <w:rPr>
          <w:rFonts w:ascii="Arial" w:hAnsi="Arial" w:cs="Arial"/>
          <w:sz w:val="18"/>
          <w:szCs w:val="18"/>
        </w:rPr>
      </w:pPr>
    </w:p>
    <w:p w:rsidR="00EB4345" w:rsidRPr="00F66236" w:rsidRDefault="00EB4345">
      <w:pPr>
        <w:rPr>
          <w:rFonts w:ascii="Arial" w:hAnsi="Arial" w:cs="Arial"/>
          <w:sz w:val="18"/>
          <w:szCs w:val="18"/>
        </w:rPr>
      </w:pPr>
      <w:r w:rsidRPr="00F66236">
        <w:rPr>
          <w:rFonts w:ascii="Arial" w:hAnsi="Arial" w:cs="Arial"/>
          <w:sz w:val="18"/>
          <w:szCs w:val="18"/>
        </w:rPr>
        <w:t>Guidance Counselor</w:t>
      </w:r>
      <w:proofErr w:type="gramStart"/>
      <w:r w:rsidRPr="00F66236">
        <w:rPr>
          <w:rFonts w:ascii="Arial" w:hAnsi="Arial" w:cs="Arial"/>
          <w:sz w:val="18"/>
          <w:szCs w:val="18"/>
        </w:rPr>
        <w:t>:_</w:t>
      </w:r>
      <w:proofErr w:type="gramEnd"/>
      <w:r w:rsidRPr="00F66236">
        <w:rPr>
          <w:rFonts w:ascii="Arial" w:hAnsi="Arial" w:cs="Arial"/>
          <w:sz w:val="18"/>
          <w:szCs w:val="18"/>
        </w:rPr>
        <w:t>_______________________________</w:t>
      </w:r>
      <w:r w:rsidRPr="00F66236">
        <w:rPr>
          <w:rFonts w:ascii="Arial" w:hAnsi="Arial" w:cs="Arial"/>
          <w:sz w:val="18"/>
          <w:szCs w:val="18"/>
        </w:rPr>
        <w:tab/>
        <w:t xml:space="preserve">Phone:_______________________ </w:t>
      </w:r>
      <w:r w:rsidRPr="00F66236">
        <w:rPr>
          <w:rFonts w:ascii="Arial" w:hAnsi="Arial" w:cs="Arial"/>
          <w:sz w:val="18"/>
          <w:szCs w:val="18"/>
        </w:rPr>
        <w:tab/>
        <w:t>Email: ________________________________</w:t>
      </w:r>
    </w:p>
    <w:p w:rsidR="00EB4345" w:rsidRPr="00F66236" w:rsidRDefault="00EB4345">
      <w:pPr>
        <w:rPr>
          <w:rFonts w:ascii="Arial" w:hAnsi="Arial" w:cs="Arial"/>
          <w:sz w:val="18"/>
          <w:szCs w:val="18"/>
        </w:rPr>
      </w:pPr>
    </w:p>
    <w:tbl>
      <w:tblPr>
        <w:tblW w:w="132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1080"/>
        <w:gridCol w:w="2970"/>
        <w:gridCol w:w="3206"/>
        <w:gridCol w:w="3514"/>
      </w:tblGrid>
      <w:tr w:rsidR="00EB4345" w:rsidRPr="00F66236">
        <w:tc>
          <w:tcPr>
            <w:tcW w:w="1080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Stage</w:t>
            </w: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Priorities</w:t>
            </w:r>
          </w:p>
        </w:tc>
        <w:tc>
          <w:tcPr>
            <w:tcW w:w="1080" w:type="dxa"/>
          </w:tcPr>
          <w:p w:rsidR="00EB4345" w:rsidRPr="00F66236" w:rsidRDefault="00843010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7F6">
              <w:rPr>
                <w:rFonts w:ascii="Arial" w:hAnsi="Arial" w:cs="Arial"/>
                <w:b/>
                <w:sz w:val="18"/>
                <w:szCs w:val="18"/>
              </w:rPr>
              <w:t>Typical</w:t>
            </w: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2970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School Actions</w:t>
            </w:r>
          </w:p>
        </w:tc>
        <w:tc>
          <w:tcPr>
            <w:tcW w:w="3206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Student Actions</w:t>
            </w:r>
          </w:p>
        </w:tc>
        <w:tc>
          <w:tcPr>
            <w:tcW w:w="3514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Parent/Guardian Actions</w:t>
            </w:r>
          </w:p>
        </w:tc>
      </w:tr>
      <w:tr w:rsidR="00EB4345" w:rsidRPr="00F66236">
        <w:tc>
          <w:tcPr>
            <w:tcW w:w="1080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 xml:space="preserve">Red </w:t>
            </w: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Injury</w:t>
            </w: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Complete physical and cognitive rest</w:t>
            </w:r>
          </w:p>
        </w:tc>
        <w:tc>
          <w:tcPr>
            <w:tcW w:w="1080" w:type="dxa"/>
          </w:tcPr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1-4 days </w:t>
            </w:r>
          </w:p>
        </w:tc>
        <w:tc>
          <w:tcPr>
            <w:tcW w:w="2970" w:type="dxa"/>
          </w:tcPr>
          <w:p w:rsidR="00EB4345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*Notify </w:t>
            </w:r>
            <w:r w:rsidR="00DD7C59">
              <w:rPr>
                <w:rFonts w:ascii="Arial" w:hAnsi="Arial" w:cs="Arial"/>
                <w:sz w:val="18"/>
                <w:szCs w:val="18"/>
              </w:rPr>
              <w:t xml:space="preserve">administrator, clinical staff, </w:t>
            </w:r>
            <w:r w:rsidRPr="00F66236">
              <w:rPr>
                <w:rFonts w:ascii="Arial" w:hAnsi="Arial" w:cs="Arial"/>
                <w:sz w:val="18"/>
                <w:szCs w:val="18"/>
              </w:rPr>
              <w:t>teachers, athletic trainer, guidance counselor, support staff, family, athletic director and coach, as applicable</w:t>
            </w:r>
            <w:r w:rsidR="00C73E8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73E8F" w:rsidRPr="006437F6">
              <w:rPr>
                <w:rFonts w:ascii="Arial" w:hAnsi="Arial" w:cs="Arial"/>
                <w:sz w:val="18"/>
                <w:szCs w:val="18"/>
              </w:rPr>
              <w:t>(clinical or athletic staff will generate notification based on origin of injury)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6" w:type="dxa"/>
          </w:tcPr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*Out of school, rest and sleep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*Stay well-nourished and hydrated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*Limit screens, reading, music, socializing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*Once symptom-free at rest, attempt 15-min intervals of reading or writing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*Treat with rest, NOT pain medication</w:t>
            </w:r>
          </w:p>
        </w:tc>
        <w:tc>
          <w:tcPr>
            <w:tcW w:w="3514" w:type="dxa"/>
          </w:tcPr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 Take to primary care for initial evaluation, or take to ER for any signs of emergency.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*Have </w:t>
            </w:r>
            <w:r w:rsidRPr="006437F6">
              <w:rPr>
                <w:rFonts w:ascii="Arial" w:hAnsi="Arial" w:cs="Arial"/>
                <w:sz w:val="18"/>
                <w:szCs w:val="18"/>
              </w:rPr>
              <w:t>physician fill out referral letter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*Enforce limits, monitor “student actions” 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*Monitor nutrition and hydration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*Email </w:t>
            </w:r>
            <w:r w:rsidRPr="006437F6">
              <w:rPr>
                <w:rFonts w:ascii="Arial" w:hAnsi="Arial" w:cs="Arial"/>
                <w:sz w:val="18"/>
                <w:szCs w:val="18"/>
              </w:rPr>
              <w:t>school nurse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with anticipated return to school date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 Submit note from primary care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Date: _______________ (note)</w:t>
            </w:r>
          </w:p>
        </w:tc>
      </w:tr>
      <w:tr w:rsidR="00EB4345" w:rsidRPr="00F66236">
        <w:tc>
          <w:tcPr>
            <w:tcW w:w="13290" w:type="dxa"/>
            <w:gridSpan w:val="6"/>
          </w:tcPr>
          <w:p w:rsidR="00EB4345" w:rsidRPr="00D8772C" w:rsidRDefault="00EB4345" w:rsidP="00EB434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D8772C">
              <w:rPr>
                <w:rFonts w:ascii="Arial" w:hAnsi="Arial" w:cs="Arial"/>
                <w:b/>
                <w:i/>
              </w:rPr>
              <w:t>Must have no symptoms at rest or with 15 min of reading or writing before moving to Orange Stage</w:t>
            </w:r>
          </w:p>
        </w:tc>
      </w:tr>
      <w:tr w:rsidR="00EB4345" w:rsidRPr="00F66236">
        <w:tc>
          <w:tcPr>
            <w:tcW w:w="1080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Orange</w:t>
            </w: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Recovery</w:t>
            </w: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Date: _______</w:t>
            </w: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School-home communication</w:t>
            </w: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Recovering cellular health. </w:t>
            </w: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Significant deficits in processing and concentration.</w:t>
            </w: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2-10 days</w:t>
            </w: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4345" w:rsidRPr="002C5137" w:rsidRDefault="003538D7" w:rsidP="00EB434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Guidance </w:t>
            </w:r>
            <w:r w:rsidR="00EB4345" w:rsidRPr="002C5137">
              <w:rPr>
                <w:rFonts w:ascii="Arial" w:hAnsi="Arial" w:cs="Arial"/>
                <w:sz w:val="16"/>
                <w:szCs w:val="18"/>
              </w:rPr>
              <w:t xml:space="preserve"> to notify teachers of recovery stage</w:t>
            </w:r>
            <w:r w:rsidR="00A735CB">
              <w:rPr>
                <w:rFonts w:ascii="Arial" w:hAnsi="Arial" w:cs="Arial"/>
                <w:sz w:val="16"/>
                <w:szCs w:val="18"/>
              </w:rPr>
              <w:t xml:space="preserve"> (clinical staff informs guidance of stage)</w:t>
            </w:r>
          </w:p>
        </w:tc>
        <w:tc>
          <w:tcPr>
            <w:tcW w:w="2970" w:type="dxa"/>
          </w:tcPr>
          <w:p w:rsidR="00592485" w:rsidRPr="002C5137" w:rsidRDefault="00592485" w:rsidP="00592485">
            <w:pPr>
              <w:pStyle w:val="ListParagraph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2C5137">
              <w:rPr>
                <w:rFonts w:ascii="Arial" w:hAnsi="Arial" w:cs="Arial"/>
                <w:i/>
                <w:sz w:val="18"/>
                <w:szCs w:val="18"/>
              </w:rPr>
              <w:t>Teachers SHOULD:</w:t>
            </w:r>
          </w:p>
          <w:p w:rsidR="00592485" w:rsidRPr="002C5137" w:rsidRDefault="00592485" w:rsidP="00592485">
            <w:pPr>
              <w:pStyle w:val="ListParagraph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--</w:t>
            </w:r>
            <w:r w:rsidR="00C73E8F" w:rsidRPr="006437F6">
              <w:rPr>
                <w:rFonts w:ascii="Arial" w:hAnsi="Arial" w:cs="Arial"/>
                <w:sz w:val="18"/>
                <w:szCs w:val="18"/>
              </w:rPr>
              <w:t>Prioritize and excuse assignments based on essential goals and objectives of the course.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Communicate this to parent</w:t>
            </w:r>
            <w:r w:rsidR="00C73E8F">
              <w:rPr>
                <w:rFonts w:ascii="Arial" w:hAnsi="Arial" w:cs="Arial"/>
                <w:sz w:val="18"/>
                <w:szCs w:val="18"/>
              </w:rPr>
              <w:t>s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and student. </w:t>
            </w:r>
            <w:r w:rsidRPr="00F66236">
              <w:rPr>
                <w:rFonts w:ascii="Arial" w:hAnsi="Arial" w:cs="Arial"/>
                <w:i/>
                <w:sz w:val="18"/>
                <w:szCs w:val="18"/>
              </w:rPr>
              <w:t>Most students will not be able to make up all missing work</w:t>
            </w:r>
            <w:r w:rsidR="006437F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592485" w:rsidRPr="00F66236" w:rsidRDefault="00592485" w:rsidP="0059248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--REMEMBER: student may not be able to self-advocate</w:t>
            </w:r>
          </w:p>
          <w:p w:rsidR="00592485" w:rsidRDefault="00592485" w:rsidP="0059248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*Send to nurse if </w:t>
            </w:r>
            <w:r>
              <w:rPr>
                <w:rFonts w:ascii="Arial" w:hAnsi="Arial" w:cs="Arial"/>
                <w:sz w:val="18"/>
                <w:szCs w:val="18"/>
              </w:rPr>
              <w:t>symptomatic</w:t>
            </w:r>
          </w:p>
          <w:p w:rsidR="00EB4345" w:rsidRPr="00F66236" w:rsidRDefault="00EB4345" w:rsidP="00C73E8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-- </w:t>
            </w:r>
            <w:r w:rsidRPr="006437F6">
              <w:rPr>
                <w:rFonts w:ascii="Arial" w:hAnsi="Arial" w:cs="Arial"/>
                <w:sz w:val="18"/>
                <w:szCs w:val="18"/>
              </w:rPr>
              <w:t xml:space="preserve">Expect </w:t>
            </w:r>
            <w:r w:rsidR="00C73E8F" w:rsidRPr="006437F6">
              <w:rPr>
                <w:rFonts w:ascii="Arial" w:hAnsi="Arial" w:cs="Arial"/>
                <w:sz w:val="18"/>
                <w:szCs w:val="18"/>
              </w:rPr>
              <w:t>listening only</w:t>
            </w:r>
          </w:p>
        </w:tc>
        <w:tc>
          <w:tcPr>
            <w:tcW w:w="3206" w:type="dxa"/>
          </w:tcPr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*In school part time, observing not participating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*Communicate with teacher about progress and problems.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*Be patient with slow recovery, but get as much as possible out of class time.</w:t>
            </w:r>
          </w:p>
          <w:p w:rsidR="00EB4345" w:rsidRPr="00F66236" w:rsidRDefault="00435C02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*Rest </w:t>
            </w:r>
            <w:r w:rsidR="00EB4345" w:rsidRPr="00F66236">
              <w:rPr>
                <w:rFonts w:ascii="Arial" w:hAnsi="Arial" w:cs="Arial"/>
                <w:sz w:val="18"/>
                <w:szCs w:val="18"/>
              </w:rPr>
              <w:t>when symptoms develop</w:t>
            </w:r>
          </w:p>
          <w:p w:rsidR="00EB4345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*Complete </w:t>
            </w:r>
            <w:r w:rsidR="00C73E8F" w:rsidRPr="006437F6">
              <w:rPr>
                <w:rFonts w:ascii="Arial" w:hAnsi="Arial" w:cs="Arial"/>
                <w:sz w:val="18"/>
                <w:szCs w:val="18"/>
              </w:rPr>
              <w:t>work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in 15-min intervals, or stop when symptomatic to allow for recovery</w:t>
            </w:r>
          </w:p>
          <w:p w:rsidR="00DD7C59" w:rsidRPr="00F66236" w:rsidRDefault="00DD7C59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437F6">
              <w:rPr>
                <w:rFonts w:ascii="Arial" w:hAnsi="Arial" w:cs="Arial"/>
                <w:sz w:val="18"/>
                <w:szCs w:val="18"/>
              </w:rPr>
              <w:t>* Check in with athletic trainer/clinical staff to report symptoms</w:t>
            </w:r>
          </w:p>
          <w:p w:rsidR="00EB4345" w:rsidRPr="002C5137" w:rsidRDefault="00EB4345" w:rsidP="00EB4345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C5137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C5137">
              <w:rPr>
                <w:rFonts w:ascii="Arial" w:hAnsi="Arial" w:cs="Arial"/>
                <w:b/>
                <w:sz w:val="18"/>
                <w:szCs w:val="18"/>
                <w:u w:val="single"/>
              </w:rPr>
              <w:t>No after school activities</w:t>
            </w:r>
          </w:p>
        </w:tc>
        <w:tc>
          <w:tcPr>
            <w:tcW w:w="3514" w:type="dxa"/>
          </w:tcPr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*Understand Gradual Return Plan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*Confirm students understanding of each </w:t>
            </w:r>
            <w:proofErr w:type="gramStart"/>
            <w:r w:rsidRPr="00F66236">
              <w:rPr>
                <w:rFonts w:ascii="Arial" w:hAnsi="Arial" w:cs="Arial"/>
                <w:sz w:val="18"/>
                <w:szCs w:val="18"/>
              </w:rPr>
              <w:t>teachers’</w:t>
            </w:r>
            <w:proofErr w:type="gramEnd"/>
            <w:r w:rsidRPr="00F66236">
              <w:rPr>
                <w:rFonts w:ascii="Arial" w:hAnsi="Arial" w:cs="Arial"/>
                <w:sz w:val="18"/>
                <w:szCs w:val="18"/>
              </w:rPr>
              <w:t xml:space="preserve"> expectations of academic work.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*Communicate with teachers regarding progress and problems.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 Monitor symptoms</w:t>
            </w:r>
          </w:p>
          <w:p w:rsidR="00EB4345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*Remind student to rest if symptoms develop.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</w:t>
            </w:r>
            <w:r w:rsidR="00DD7C59">
              <w:rPr>
                <w:rFonts w:ascii="Arial" w:hAnsi="Arial" w:cs="Arial"/>
                <w:sz w:val="18"/>
                <w:szCs w:val="18"/>
              </w:rPr>
              <w:t>D</w:t>
            </w:r>
            <w:r w:rsidRPr="00F66236">
              <w:rPr>
                <w:rFonts w:ascii="Arial" w:hAnsi="Arial" w:cs="Arial"/>
                <w:sz w:val="18"/>
                <w:szCs w:val="18"/>
              </w:rPr>
              <w:t>ate: _________________ (contact)</w:t>
            </w:r>
          </w:p>
          <w:p w:rsidR="00EB4345" w:rsidRPr="00D8772C" w:rsidRDefault="00EB4345" w:rsidP="00EB4345">
            <w:pPr>
              <w:pStyle w:val="ListParagraph"/>
              <w:ind w:left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772C">
              <w:rPr>
                <w:rFonts w:ascii="Arial" w:hAnsi="Arial" w:cs="Arial"/>
                <w:b/>
                <w:i/>
                <w:sz w:val="22"/>
                <w:szCs w:val="22"/>
              </w:rPr>
              <w:t>*Revisit primary care and/or concussion specialist if orange stage &gt; 2 weeks</w:t>
            </w:r>
          </w:p>
        </w:tc>
      </w:tr>
      <w:tr w:rsidR="00EB4345" w:rsidRPr="00F66236">
        <w:tc>
          <w:tcPr>
            <w:tcW w:w="13290" w:type="dxa"/>
            <w:gridSpan w:val="6"/>
          </w:tcPr>
          <w:p w:rsidR="00EB4345" w:rsidRPr="00D8772C" w:rsidRDefault="00EB4345" w:rsidP="005924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D8772C">
              <w:rPr>
                <w:rFonts w:ascii="Arial" w:hAnsi="Arial" w:cs="Arial"/>
                <w:b/>
                <w:i/>
              </w:rPr>
              <w:t>Must have no symptoms with part-time school days to move to Yellow Stage</w:t>
            </w:r>
          </w:p>
        </w:tc>
      </w:tr>
      <w:tr w:rsidR="00EB4345" w:rsidRPr="00F66236">
        <w:tc>
          <w:tcPr>
            <w:tcW w:w="1080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lastRenderedPageBreak/>
              <w:t>Stage</w:t>
            </w: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Key Ideas</w:t>
            </w:r>
          </w:p>
        </w:tc>
        <w:tc>
          <w:tcPr>
            <w:tcW w:w="1080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Possible Duration</w:t>
            </w:r>
          </w:p>
        </w:tc>
        <w:tc>
          <w:tcPr>
            <w:tcW w:w="2970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School Actions</w:t>
            </w:r>
          </w:p>
        </w:tc>
        <w:tc>
          <w:tcPr>
            <w:tcW w:w="3206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Student Actions</w:t>
            </w:r>
          </w:p>
        </w:tc>
        <w:tc>
          <w:tcPr>
            <w:tcW w:w="3514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Parent/Guardian Actions</w:t>
            </w:r>
          </w:p>
        </w:tc>
      </w:tr>
      <w:tr w:rsidR="00EB4345" w:rsidRPr="00F66236">
        <w:tc>
          <w:tcPr>
            <w:tcW w:w="1080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Yellow</w:t>
            </w: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Recovery</w:t>
            </w: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Date: ________</w:t>
            </w: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  <w:u w:val="single"/>
              </w:rPr>
              <w:t>Gradual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increase of time and energy as student resumes normal workload.</w:t>
            </w:r>
          </w:p>
        </w:tc>
        <w:tc>
          <w:tcPr>
            <w:tcW w:w="1080" w:type="dxa"/>
          </w:tcPr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1-7 days</w:t>
            </w: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5820F3" w:rsidP="00EB43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Guidance</w:t>
            </w:r>
            <w:r w:rsidR="00EB4345" w:rsidRPr="002C5137">
              <w:rPr>
                <w:rFonts w:ascii="Arial" w:hAnsi="Arial" w:cs="Arial"/>
                <w:sz w:val="16"/>
                <w:szCs w:val="18"/>
              </w:rPr>
              <w:t xml:space="preserve"> to notify teachers of recovery stage</w:t>
            </w:r>
            <w:r w:rsidR="00A735CB">
              <w:rPr>
                <w:rFonts w:ascii="Arial" w:hAnsi="Arial" w:cs="Arial"/>
                <w:sz w:val="16"/>
                <w:szCs w:val="18"/>
              </w:rPr>
              <w:t xml:space="preserve"> (clinical staff informs guidance of stage)</w:t>
            </w:r>
          </w:p>
        </w:tc>
        <w:tc>
          <w:tcPr>
            <w:tcW w:w="2970" w:type="dxa"/>
          </w:tcPr>
          <w:p w:rsidR="00EB4345" w:rsidRPr="002C5137" w:rsidRDefault="00EB4345" w:rsidP="00EB4345">
            <w:pPr>
              <w:pStyle w:val="ListParagraph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2C5137">
              <w:rPr>
                <w:rFonts w:ascii="Arial" w:hAnsi="Arial" w:cs="Arial"/>
                <w:i/>
                <w:sz w:val="18"/>
                <w:szCs w:val="18"/>
              </w:rPr>
              <w:t>Teachers SHOULD: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--Set dates for when and what should be completed.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--Expect student to self-advocate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--Help students to avoid scheduling more than 1 test/day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2485">
              <w:rPr>
                <w:rFonts w:ascii="Arial" w:hAnsi="Arial" w:cs="Arial"/>
                <w:i/>
                <w:sz w:val="18"/>
                <w:szCs w:val="18"/>
              </w:rPr>
              <w:t>Guidance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20F3">
              <w:rPr>
                <w:rFonts w:ascii="Arial" w:hAnsi="Arial" w:cs="Arial"/>
                <w:i/>
                <w:sz w:val="18"/>
                <w:szCs w:val="18"/>
              </w:rPr>
              <w:t>may</w:t>
            </w:r>
            <w:r w:rsidRPr="00F6623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-- Schedule Academic Team meeting if student has not physically recovered through Yellow Stage within </w:t>
            </w:r>
            <w:r w:rsidR="006437F6">
              <w:rPr>
                <w:rFonts w:ascii="Arial" w:hAnsi="Arial" w:cs="Arial"/>
                <w:sz w:val="18"/>
                <w:szCs w:val="18"/>
              </w:rPr>
              <w:t>3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weeks. 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Date: _________ (meeting)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6" w:type="dxa"/>
          </w:tcPr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*Self-advocate</w:t>
            </w:r>
          </w:p>
          <w:p w:rsidR="00EB4345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*Maintain clear communication with teachers on priorities and due dates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*Rest as needed</w:t>
            </w:r>
          </w:p>
          <w:p w:rsidR="00DD7C59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nce asymptomatic with full cognitive activity, </w:t>
            </w:r>
            <w:r w:rsidRPr="006437F6">
              <w:rPr>
                <w:rFonts w:ascii="Arial" w:hAnsi="Arial" w:cs="Arial"/>
                <w:sz w:val="18"/>
                <w:szCs w:val="18"/>
              </w:rPr>
              <w:t>check in with athletic trainer</w:t>
            </w:r>
            <w:r w:rsidR="00DD7C59" w:rsidRPr="006437F6">
              <w:rPr>
                <w:rFonts w:ascii="Arial" w:hAnsi="Arial" w:cs="Arial"/>
                <w:sz w:val="18"/>
                <w:szCs w:val="18"/>
              </w:rPr>
              <w:t xml:space="preserve">/clinical </w:t>
            </w:r>
            <w:r w:rsidR="006437F6">
              <w:rPr>
                <w:rFonts w:ascii="Arial" w:hAnsi="Arial" w:cs="Arial"/>
                <w:sz w:val="18"/>
                <w:szCs w:val="18"/>
              </w:rPr>
              <w:t>staff to report.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DD7C59">
              <w:rPr>
                <w:rFonts w:ascii="Arial" w:hAnsi="Arial" w:cs="Arial"/>
                <w:sz w:val="18"/>
                <w:szCs w:val="18"/>
              </w:rPr>
              <w:t>If applicable, c</w:t>
            </w:r>
            <w:r w:rsidRPr="00F66236">
              <w:rPr>
                <w:rFonts w:ascii="Arial" w:hAnsi="Arial" w:cs="Arial"/>
                <w:sz w:val="18"/>
                <w:szCs w:val="18"/>
              </w:rPr>
              <w:t>omplete post-injury neuro-cognitive Impact test if applicable.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Date: _____________ (impact test)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</w:tcPr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*Clear communication with teachers on priorities and due dates. 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*Once asymptomatic with full cognitive activity, take to primary care for medical clearance for full return to academics and gradual return to play.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*Submit note for return to activity 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Date: _____________ (physician’s clearance)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 Revisit primary care and/or concussion specialist if yellow stage &gt; 2 weeks</w:t>
            </w:r>
          </w:p>
        </w:tc>
      </w:tr>
      <w:tr w:rsidR="00EB4345" w:rsidRPr="00F66236">
        <w:tc>
          <w:tcPr>
            <w:tcW w:w="13290" w:type="dxa"/>
            <w:gridSpan w:val="6"/>
          </w:tcPr>
          <w:p w:rsidR="00EB4345" w:rsidRPr="00D8772C" w:rsidRDefault="0039336E" w:rsidP="000F5D7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D8772C">
              <w:rPr>
                <w:rFonts w:ascii="Arial" w:hAnsi="Arial" w:cs="Arial"/>
                <w:b/>
                <w:i/>
              </w:rPr>
              <w:t xml:space="preserve">Must have </w:t>
            </w:r>
            <w:r>
              <w:rPr>
                <w:rFonts w:ascii="Arial" w:hAnsi="Arial" w:cs="Arial"/>
                <w:b/>
                <w:i/>
              </w:rPr>
              <w:t xml:space="preserve">no symptoms with full cognitive activity and have returned to cognitive baseline function </w:t>
            </w:r>
            <w:r w:rsidRPr="00D8772C">
              <w:rPr>
                <w:rFonts w:ascii="Arial" w:hAnsi="Arial" w:cs="Arial"/>
                <w:b/>
                <w:i/>
              </w:rPr>
              <w:t xml:space="preserve">before moving </w:t>
            </w:r>
            <w:r w:rsidR="000F5D74">
              <w:rPr>
                <w:rFonts w:ascii="Arial" w:hAnsi="Arial" w:cs="Arial"/>
                <w:b/>
                <w:i/>
              </w:rPr>
              <w:t>to Green Stage; if complex or prolonged recovery the Health Clinic staff may request physician clearance.</w:t>
            </w:r>
          </w:p>
        </w:tc>
      </w:tr>
      <w:tr w:rsidR="00EB4345" w:rsidRPr="00F66236">
        <w:tc>
          <w:tcPr>
            <w:tcW w:w="1080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Green</w:t>
            </w: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Full Academic Recovery</w:t>
            </w: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Date: ________</w:t>
            </w: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*Complete resumption of normal academic activities.</w:t>
            </w: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*Initiation of assessment for Gradual Return to Athletics</w:t>
            </w:r>
          </w:p>
        </w:tc>
        <w:tc>
          <w:tcPr>
            <w:tcW w:w="1080" w:type="dxa"/>
          </w:tcPr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2-3 days</w:t>
            </w: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70037D" w:rsidP="00EB43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Guidance</w:t>
            </w:r>
            <w:r w:rsidR="00EB4345" w:rsidRPr="002C5137">
              <w:rPr>
                <w:rFonts w:ascii="Arial" w:hAnsi="Arial" w:cs="Arial"/>
                <w:sz w:val="16"/>
                <w:szCs w:val="18"/>
              </w:rPr>
              <w:t xml:space="preserve"> to notify teachers of recovery stage</w:t>
            </w:r>
            <w:r w:rsidR="00A735CB">
              <w:rPr>
                <w:rFonts w:ascii="Arial" w:hAnsi="Arial" w:cs="Arial"/>
                <w:sz w:val="16"/>
                <w:szCs w:val="18"/>
              </w:rPr>
              <w:t xml:space="preserve"> (clinical staff informs guidance of stage)</w:t>
            </w:r>
          </w:p>
        </w:tc>
        <w:tc>
          <w:tcPr>
            <w:tcW w:w="2970" w:type="dxa"/>
          </w:tcPr>
          <w:p w:rsidR="00EB4345" w:rsidRPr="002C5137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C5137">
              <w:rPr>
                <w:rFonts w:ascii="Arial" w:hAnsi="Arial" w:cs="Arial"/>
                <w:i/>
                <w:sz w:val="18"/>
                <w:szCs w:val="18"/>
              </w:rPr>
              <w:t>Teachers</w:t>
            </w:r>
            <w:r w:rsidR="00592485">
              <w:rPr>
                <w:rFonts w:ascii="Arial" w:hAnsi="Arial" w:cs="Arial"/>
                <w:i/>
                <w:sz w:val="18"/>
                <w:szCs w:val="18"/>
              </w:rPr>
              <w:t xml:space="preserve"> SHOULD</w:t>
            </w:r>
            <w:r w:rsidRPr="002C5137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2C5137">
              <w:rPr>
                <w:rFonts w:ascii="Arial" w:hAnsi="Arial" w:cs="Arial"/>
                <w:sz w:val="18"/>
                <w:szCs w:val="18"/>
              </w:rPr>
              <w:t>expect regular academic capabilities.</w:t>
            </w:r>
          </w:p>
          <w:p w:rsidR="00EB4345" w:rsidRPr="002C5137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</w:t>
            </w:r>
            <w:r w:rsidR="0070037D">
              <w:rPr>
                <w:rFonts w:ascii="Arial" w:hAnsi="Arial" w:cs="Arial"/>
                <w:sz w:val="18"/>
                <w:szCs w:val="18"/>
              </w:rPr>
              <w:t>Guidance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sends note to teachers re: clearance for full return to academics: 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Date: ___________ (return to full academics)</w:t>
            </w:r>
          </w:p>
          <w:p w:rsidR="00EB4345" w:rsidRPr="002C5137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6" w:type="dxa"/>
          </w:tcPr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*Negotiate participation in non-athletic activities pending academic performance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Initiate Gradual Return to Athletic Activity </w:t>
            </w:r>
            <w:r w:rsidRPr="00F66236">
              <w:rPr>
                <w:rFonts w:ascii="Arial" w:hAnsi="Arial" w:cs="Arial"/>
                <w:sz w:val="18"/>
                <w:szCs w:val="18"/>
              </w:rPr>
              <w:t>Plan</w:t>
            </w:r>
            <w:r>
              <w:rPr>
                <w:rFonts w:ascii="Arial" w:hAnsi="Arial" w:cs="Arial"/>
                <w:sz w:val="18"/>
                <w:szCs w:val="18"/>
              </w:rPr>
              <w:t xml:space="preserve"> once symptom-free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Date: ___________  (start progression of physical exertion)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4345" w:rsidRPr="00F66236" w:rsidRDefault="0059248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*Low-impact</w:t>
            </w:r>
            <w:r w:rsidR="00EB4345" w:rsidRPr="00F66236">
              <w:rPr>
                <w:rFonts w:ascii="Arial" w:hAnsi="Arial" w:cs="Arial"/>
                <w:sz w:val="18"/>
                <w:szCs w:val="18"/>
              </w:rPr>
              <w:t xml:space="preserve"> participation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in Health and Fitness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</w:tcPr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*Monitor symptoms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*Negotiate participation in non-athletic activities pending academic performance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*Support Gradual Return to Play Plan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*Confirm with teachers that student has completed work and is back to normal pace in class.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345" w:rsidRPr="00F66236">
        <w:tc>
          <w:tcPr>
            <w:tcW w:w="13290" w:type="dxa"/>
            <w:gridSpan w:val="6"/>
          </w:tcPr>
          <w:p w:rsidR="00EB4345" w:rsidRPr="00D8772C" w:rsidRDefault="00435C02" w:rsidP="00EB434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Must have no symptoms with full academic participation and modified physical activity before moving </w:t>
            </w:r>
            <w:r w:rsidR="00EB4345" w:rsidRPr="00D8772C">
              <w:rPr>
                <w:rFonts w:ascii="Arial" w:hAnsi="Arial" w:cs="Arial"/>
                <w:b/>
                <w:i/>
              </w:rPr>
              <w:t>to Blue Stage.</w:t>
            </w:r>
          </w:p>
        </w:tc>
      </w:tr>
      <w:tr w:rsidR="00EB4345" w:rsidRPr="00F66236" w:rsidTr="005820F3">
        <w:trPr>
          <w:trHeight w:val="2087"/>
        </w:trPr>
        <w:tc>
          <w:tcPr>
            <w:tcW w:w="1080" w:type="dxa"/>
          </w:tcPr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Blue</w:t>
            </w:r>
          </w:p>
          <w:p w:rsidR="00EB4345" w:rsidRPr="00F66236" w:rsidRDefault="00EB4345" w:rsidP="00EB43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Progressive Return to Athletic Activity</w:t>
            </w: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Date: ________</w:t>
            </w:r>
          </w:p>
        </w:tc>
        <w:tc>
          <w:tcPr>
            <w:tcW w:w="1440" w:type="dxa"/>
          </w:tcPr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*Complete resumption of academic activities *Progressive participation in athletic activities</w:t>
            </w:r>
          </w:p>
        </w:tc>
        <w:tc>
          <w:tcPr>
            <w:tcW w:w="1080" w:type="dxa"/>
          </w:tcPr>
          <w:p w:rsidR="00EB4345" w:rsidRPr="00F66236" w:rsidRDefault="00EB4345" w:rsidP="00EB4345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4+ days</w:t>
            </w:r>
          </w:p>
          <w:p w:rsidR="0070037D" w:rsidRDefault="0070037D" w:rsidP="00EB4345">
            <w:pPr>
              <w:rPr>
                <w:rFonts w:ascii="Arial" w:hAnsi="Arial" w:cs="Arial"/>
                <w:sz w:val="16"/>
                <w:szCs w:val="18"/>
              </w:rPr>
            </w:pPr>
          </w:p>
          <w:p w:rsidR="00EB4345" w:rsidRPr="00F66236" w:rsidRDefault="0070037D" w:rsidP="00EB43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Guidance</w:t>
            </w:r>
            <w:r w:rsidR="00EB4345" w:rsidRPr="002C5137">
              <w:rPr>
                <w:rFonts w:ascii="Arial" w:hAnsi="Arial" w:cs="Arial"/>
                <w:sz w:val="16"/>
                <w:szCs w:val="18"/>
              </w:rPr>
              <w:t xml:space="preserve"> to notify teachers of recovery stage</w:t>
            </w:r>
            <w:r w:rsidR="00A735CB">
              <w:rPr>
                <w:rFonts w:ascii="Arial" w:hAnsi="Arial" w:cs="Arial"/>
                <w:sz w:val="16"/>
                <w:szCs w:val="18"/>
              </w:rPr>
              <w:t xml:space="preserve"> (clinical staff informs guidance of stage)</w:t>
            </w:r>
          </w:p>
        </w:tc>
        <w:tc>
          <w:tcPr>
            <w:tcW w:w="2970" w:type="dxa"/>
          </w:tcPr>
          <w:p w:rsidR="00EB4345" w:rsidRPr="002C5137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C5137">
              <w:rPr>
                <w:rFonts w:ascii="Arial" w:hAnsi="Arial" w:cs="Arial"/>
                <w:i/>
                <w:sz w:val="18"/>
                <w:szCs w:val="18"/>
              </w:rPr>
              <w:t xml:space="preserve">Teachers: </w:t>
            </w:r>
            <w:r w:rsidRPr="002C5137">
              <w:rPr>
                <w:rFonts w:ascii="Arial" w:hAnsi="Arial" w:cs="Arial"/>
                <w:sz w:val="18"/>
                <w:szCs w:val="18"/>
              </w:rPr>
              <w:t>expect regular academic capabilities.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437F6">
              <w:rPr>
                <w:rFonts w:ascii="Arial" w:hAnsi="Arial" w:cs="Arial"/>
                <w:sz w:val="18"/>
                <w:szCs w:val="18"/>
              </w:rPr>
              <w:t>*</w:t>
            </w:r>
            <w:r w:rsidR="00D16423" w:rsidRPr="006437F6">
              <w:rPr>
                <w:rFonts w:ascii="Arial" w:hAnsi="Arial" w:cs="Arial"/>
                <w:sz w:val="18"/>
                <w:szCs w:val="18"/>
              </w:rPr>
              <w:t>Clearance from Team Physician provided for return to athletics and Health and Fitness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Date: _____________ (full activity with no symptoms)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6" w:type="dxa"/>
          </w:tcPr>
          <w:p w:rsidR="00EB4345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Full gym work-out or see athletic trainer for sports workout.</w:t>
            </w:r>
          </w:p>
          <w:p w:rsidR="00EB4345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*Final assessment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*Full return to </w:t>
            </w:r>
            <w:r w:rsidR="00592485">
              <w:rPr>
                <w:rFonts w:ascii="Arial" w:hAnsi="Arial" w:cs="Arial"/>
                <w:sz w:val="18"/>
                <w:szCs w:val="18"/>
              </w:rPr>
              <w:t>athletics and Health and Fitness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</w:tcPr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*Monitor symptoms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*Encourage patience with physical activity progression</w:t>
            </w:r>
          </w:p>
          <w:p w:rsidR="00EB4345" w:rsidRPr="00F66236" w:rsidRDefault="00EB4345" w:rsidP="00EB434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2485" w:rsidRPr="00F66236" w:rsidRDefault="00EB4345" w:rsidP="00594646">
      <w:pPr>
        <w:ind w:firstLine="720"/>
        <w:rPr>
          <w:rFonts w:ascii="Arial" w:hAnsi="Arial" w:cs="Arial"/>
          <w:b/>
          <w:sz w:val="18"/>
          <w:szCs w:val="18"/>
        </w:rPr>
      </w:pPr>
      <w:r w:rsidRPr="00F66236">
        <w:rPr>
          <w:rFonts w:ascii="Arial" w:hAnsi="Arial" w:cs="Arial"/>
          <w:b/>
          <w:sz w:val="18"/>
          <w:szCs w:val="18"/>
        </w:rPr>
        <w:t>*Be patient with the healing process. Moving too quickly through stages of recovery can slow healing and incr</w:t>
      </w:r>
      <w:r>
        <w:rPr>
          <w:rFonts w:ascii="Arial" w:hAnsi="Arial" w:cs="Arial"/>
          <w:b/>
          <w:sz w:val="18"/>
          <w:szCs w:val="18"/>
        </w:rPr>
        <w:t xml:space="preserve">ease longer term </w:t>
      </w:r>
      <w:r w:rsidRPr="00F66236">
        <w:rPr>
          <w:rFonts w:ascii="Arial" w:hAnsi="Arial" w:cs="Arial"/>
          <w:b/>
          <w:sz w:val="18"/>
          <w:szCs w:val="18"/>
        </w:rPr>
        <w:t>symptoms.</w:t>
      </w:r>
    </w:p>
    <w:p w:rsidR="00EB4345" w:rsidRDefault="00EB4345" w:rsidP="00EB4345">
      <w:pPr>
        <w:jc w:val="center"/>
        <w:rPr>
          <w:rFonts w:ascii="Arial" w:hAnsi="Arial" w:cs="Arial"/>
          <w:b/>
          <w:sz w:val="18"/>
          <w:szCs w:val="18"/>
        </w:rPr>
      </w:pPr>
      <w:r w:rsidRPr="00F66236">
        <w:rPr>
          <w:rFonts w:ascii="Arial" w:hAnsi="Arial" w:cs="Arial"/>
          <w:b/>
          <w:sz w:val="18"/>
          <w:szCs w:val="18"/>
        </w:rPr>
        <w:t xml:space="preserve"> **If a student experiences an increase of symptoms at any stage, he or she should return to the </w:t>
      </w:r>
      <w:r w:rsidRPr="00F66236">
        <w:rPr>
          <w:rFonts w:ascii="Arial" w:hAnsi="Arial" w:cs="Arial"/>
          <w:b/>
          <w:sz w:val="18"/>
          <w:szCs w:val="18"/>
          <w:u w:val="single"/>
        </w:rPr>
        <w:t>previous</w:t>
      </w:r>
      <w:r w:rsidRPr="00F66236">
        <w:rPr>
          <w:rFonts w:ascii="Arial" w:hAnsi="Arial" w:cs="Arial"/>
          <w:b/>
          <w:sz w:val="18"/>
          <w:szCs w:val="18"/>
        </w:rPr>
        <w:t xml:space="preserve"> stage until goal is maintained for 24 hrs.</w:t>
      </w:r>
    </w:p>
    <w:p w:rsidR="00EB4345" w:rsidRPr="00F66236" w:rsidRDefault="00EB4345" w:rsidP="00EB4345">
      <w:pPr>
        <w:rPr>
          <w:rFonts w:ascii="Arial" w:hAnsi="Arial" w:cs="Arial"/>
          <w:b/>
          <w:sz w:val="18"/>
          <w:szCs w:val="18"/>
        </w:rPr>
      </w:pPr>
      <w:r w:rsidRPr="00F66236">
        <w:rPr>
          <w:rFonts w:ascii="Arial" w:hAnsi="Arial" w:cs="Arial"/>
          <w:sz w:val="18"/>
          <w:szCs w:val="18"/>
        </w:rPr>
        <w:t xml:space="preserve">Referral to a concussion specialist may be necessary if the student 1) has had two concussions in the previous 12 months, or three or more concussions in his/her lifetime, 2) has a prior neurological illness or condition, 3) is still having substantial symptoms </w:t>
      </w:r>
      <w:r w:rsidR="00435C02">
        <w:rPr>
          <w:rFonts w:ascii="Arial" w:hAnsi="Arial" w:cs="Arial"/>
          <w:b/>
          <w:i/>
          <w:sz w:val="20"/>
          <w:szCs w:val="20"/>
        </w:rPr>
        <w:t xml:space="preserve">at two-weeks </w:t>
      </w:r>
      <w:r w:rsidRPr="00BE460D">
        <w:rPr>
          <w:rFonts w:ascii="Arial" w:hAnsi="Arial" w:cs="Arial"/>
          <w:b/>
          <w:i/>
          <w:sz w:val="20"/>
          <w:szCs w:val="20"/>
        </w:rPr>
        <w:t>post injury that interfere with functional abilities</w:t>
      </w:r>
      <w:r w:rsidRPr="0070037D">
        <w:rPr>
          <w:rFonts w:ascii="Arial" w:hAnsi="Arial" w:cs="Arial"/>
          <w:b/>
          <w:sz w:val="18"/>
          <w:szCs w:val="18"/>
        </w:rPr>
        <w:t xml:space="preserve">. </w:t>
      </w:r>
      <w:r w:rsidR="006437F6">
        <w:rPr>
          <w:rFonts w:ascii="Arial" w:hAnsi="Arial" w:cs="Arial"/>
          <w:sz w:val="18"/>
          <w:szCs w:val="18"/>
        </w:rPr>
        <w:t>A third concussion in the same season may end participation for the season. Repeat loss of consciousness may result in temporary medical disqualification from sports.</w:t>
      </w:r>
    </w:p>
    <w:sectPr w:rsidR="00EB4345" w:rsidRPr="00F66236" w:rsidSect="00EB4345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FC" w:rsidRDefault="00F94FFC" w:rsidP="00EB4345">
      <w:r>
        <w:separator/>
      </w:r>
    </w:p>
  </w:endnote>
  <w:endnote w:type="continuationSeparator" w:id="0">
    <w:p w:rsidR="00F94FFC" w:rsidRDefault="00F94FFC" w:rsidP="00E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FC" w:rsidRDefault="00F94FFC" w:rsidP="00EB4345">
      <w:r>
        <w:separator/>
      </w:r>
    </w:p>
  </w:footnote>
  <w:footnote w:type="continuationSeparator" w:id="0">
    <w:p w:rsidR="00F94FFC" w:rsidRDefault="00F94FFC" w:rsidP="00EB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B63"/>
    <w:multiLevelType w:val="hybridMultilevel"/>
    <w:tmpl w:val="C98CB14E"/>
    <w:lvl w:ilvl="0" w:tplc="B1CEC3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3094"/>
    <w:multiLevelType w:val="hybridMultilevel"/>
    <w:tmpl w:val="9BFC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05F8"/>
    <w:multiLevelType w:val="hybridMultilevel"/>
    <w:tmpl w:val="7B24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82D59"/>
    <w:multiLevelType w:val="hybridMultilevel"/>
    <w:tmpl w:val="78D29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63465"/>
    <w:multiLevelType w:val="hybridMultilevel"/>
    <w:tmpl w:val="AC94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15B19"/>
    <w:multiLevelType w:val="hybridMultilevel"/>
    <w:tmpl w:val="B8566462"/>
    <w:lvl w:ilvl="0" w:tplc="DE5626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F7020"/>
    <w:multiLevelType w:val="hybridMultilevel"/>
    <w:tmpl w:val="B1EA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6D"/>
    <w:rsid w:val="000110AC"/>
    <w:rsid w:val="00014257"/>
    <w:rsid w:val="00082517"/>
    <w:rsid w:val="000F5D74"/>
    <w:rsid w:val="00151B60"/>
    <w:rsid w:val="001E3CAD"/>
    <w:rsid w:val="00225870"/>
    <w:rsid w:val="002F108B"/>
    <w:rsid w:val="0035116D"/>
    <w:rsid w:val="003538D7"/>
    <w:rsid w:val="0039336E"/>
    <w:rsid w:val="003B4B7F"/>
    <w:rsid w:val="00435C02"/>
    <w:rsid w:val="00496A2B"/>
    <w:rsid w:val="004F5C66"/>
    <w:rsid w:val="005820F3"/>
    <w:rsid w:val="00592485"/>
    <w:rsid w:val="00594646"/>
    <w:rsid w:val="005A6E0B"/>
    <w:rsid w:val="005C0770"/>
    <w:rsid w:val="005F5F93"/>
    <w:rsid w:val="006437F6"/>
    <w:rsid w:val="006A11C3"/>
    <w:rsid w:val="0070037D"/>
    <w:rsid w:val="00761D7F"/>
    <w:rsid w:val="007B140F"/>
    <w:rsid w:val="00843010"/>
    <w:rsid w:val="008833D2"/>
    <w:rsid w:val="009978A6"/>
    <w:rsid w:val="009F5807"/>
    <w:rsid w:val="00A46579"/>
    <w:rsid w:val="00A735CB"/>
    <w:rsid w:val="00AD7494"/>
    <w:rsid w:val="00B37D35"/>
    <w:rsid w:val="00BE460D"/>
    <w:rsid w:val="00C03652"/>
    <w:rsid w:val="00C71AB5"/>
    <w:rsid w:val="00C73E8F"/>
    <w:rsid w:val="00D16423"/>
    <w:rsid w:val="00D8772C"/>
    <w:rsid w:val="00DD7C59"/>
    <w:rsid w:val="00DF3736"/>
    <w:rsid w:val="00EB4345"/>
    <w:rsid w:val="00F24C2A"/>
    <w:rsid w:val="00F94FFC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10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6D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84832"/>
    <w:rPr>
      <w:color w:val="0000FF"/>
      <w:u w:val="single"/>
    </w:rPr>
  </w:style>
  <w:style w:type="paragraph" w:customStyle="1" w:styleId="Default">
    <w:name w:val="Default"/>
    <w:rsid w:val="00034A45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0C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0CC1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C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0CC1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10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6D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84832"/>
    <w:rPr>
      <w:color w:val="0000FF"/>
      <w:u w:val="single"/>
    </w:rPr>
  </w:style>
  <w:style w:type="paragraph" w:customStyle="1" w:styleId="Default">
    <w:name w:val="Default"/>
    <w:rsid w:val="00034A45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0C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0CC1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C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0CC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_armstrong@brookline.k12.ma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jzyk@partner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e_rittenburg@brookline.k12.m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_caswell@brookline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Expectations During Post Concussion Recovery</vt:lpstr>
    </vt:vector>
  </TitlesOfParts>
  <Company>Hewlett-Packard</Company>
  <LinksUpToDate>false</LinksUpToDate>
  <CharactersWithSpaces>8633</CharactersWithSpaces>
  <SharedDoc>false</SharedDoc>
  <HLinks>
    <vt:vector size="18" baseType="variant">
      <vt:variant>
        <vt:i4>3801119</vt:i4>
      </vt:variant>
      <vt:variant>
        <vt:i4>6</vt:i4>
      </vt:variant>
      <vt:variant>
        <vt:i4>0</vt:i4>
      </vt:variant>
      <vt:variant>
        <vt:i4>5</vt:i4>
      </vt:variant>
      <vt:variant>
        <vt:lpwstr>mailto:cabrams@colonial.net</vt:lpwstr>
      </vt:variant>
      <vt:variant>
        <vt:lpwstr/>
      </vt:variant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mailto:kmaher@colonial.net</vt:lpwstr>
      </vt:variant>
      <vt:variant>
        <vt:lpwstr/>
      </vt:variant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mailto:cdebruzzi@colonial.net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Expectations During Post Concussion Recovery</dc:title>
  <dc:creator>Steve</dc:creator>
  <cp:lastModifiedBy>Saleena Rashed</cp:lastModifiedBy>
  <cp:revision>2</cp:revision>
  <cp:lastPrinted>2012-03-21T15:12:00Z</cp:lastPrinted>
  <dcterms:created xsi:type="dcterms:W3CDTF">2015-04-01T14:58:00Z</dcterms:created>
  <dcterms:modified xsi:type="dcterms:W3CDTF">2015-04-01T14:58:00Z</dcterms:modified>
</cp:coreProperties>
</file>